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注：此表包含所有附件</w:t>
      </w:r>
      <w:bookmarkStart w:id="0" w:name="_GoBack"/>
      <w:bookmarkEnd w:id="0"/>
      <w:permStart w:id="0" w:edGrp="everyone"/>
      <w:permEnd w:id="0"/>
    </w:p>
    <w:tbl>
      <w:tblPr>
        <w:tblStyle w:val="5"/>
        <w:tblpPr w:leftFromText="180" w:rightFromText="180" w:vertAnchor="text" w:horzAnchor="page" w:tblpX="914" w:tblpY="138"/>
        <w:tblOverlap w:val="never"/>
        <w:tblW w:w="101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990"/>
        <w:gridCol w:w="1710"/>
        <w:gridCol w:w="3002"/>
        <w:gridCol w:w="2130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0108" w:type="dxa"/>
            <w:gridSpan w:val="6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2018年特岗教师招聘补报入闱名单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岗位最低入围分数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136212303017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江西省赣州市上犹县小学语文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361207101007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罗燕子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136211302112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江西省赣州市上犹县小学语文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361207101007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罗巧芸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136213304805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江西省赣州市上犹县小学语文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361207101007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何洪英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136211300714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江西省赣州市上犹县小学语文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361207101007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宁金萍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136211304813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江西省赣州市上犹县小学语文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361207101007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康学梅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136011701521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江西省赣州市上犹县小学语文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361207101007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136211304816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江西省赣州市上犹县小学语文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361207101007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曾丹迪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136211305219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江西省赣州市上犹县小学语文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361207101007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136211302301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江西省赣州市上犹县小学语文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361207101007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136212302606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江西省赣州市上犹县小学语文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361207101007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136010503217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江西省赣州市上犹县小学语文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361207101007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136212401403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江西省赣州市上犹县小学数学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361207102007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136212602113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江西省赣州市上犹县小学数学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361207102007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刘邵斌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136013202213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江西省赣州市上犹县小学数学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361207102007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邱诗珠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136211800107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江西省赣州市上犹县小学数学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361207102007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136211800701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江西省赣州市上犹县小学数学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361207102007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136212603627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江西省赣州市上犹县小学数学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361207102007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刘桥妹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136230306124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江西省赣州市上犹县小学数学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361207102007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刘理红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136213403626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江西省赣州市上犹县小学英语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361207103006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136213402216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江西省赣州市上犹县小学英语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361207103006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136211101517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江西省赣州市上犹县小学英语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361207103006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董云凤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136213403111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江西省赣州市上犹县小学英语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361207103006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136213400217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江西省赣州市上犹县小学英语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361207103006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136213403211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江西省赣州市上犹县小学英语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361207103006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卢金燕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136211102229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江西省赣州市上犹县小学英语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361207103006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王之轲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136212403514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江西省赣州市上犹县小学音乐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361207109002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136212402830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江西省赣州市上犹县小学音乐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361207109002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彭铃梅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136212809225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江西省赣州市上犹县小学综合实践活动（含信息技术）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361207118006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何水莲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136212404012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江西省赣州市上犹县小学综合实践活动（含信息技术）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361207118006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136018303622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江西省赣州市上犹县小学综合实践活动（含信息技术）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361207118006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136212404117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江西省赣州市上犹县小学综合实践活动（含信息技术）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361207118006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欧阳彩霞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136030103405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江西省赣州市上犹县初中语文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361207201003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136212809527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江西省赣州市上犹县初中语文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361207201003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136211900711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江西省赣州市上犹县初中语文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361207201003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136211902216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江西省赣州市上犹县初中数学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361207202014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136012902813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江西省赣州市上犹县初中数学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361207202014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吴集雄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136040305806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江西省赣州市上犹县初中历史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361207204008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董显丽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136041302806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江西省赣州市上犹县初中历史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361207204008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136012900403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江西省赣州市上犹县初中历史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361207204008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136211103323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江西省赣州市上犹县初中历史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361207204008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136020200809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江西省赣州市上犹县初中历史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361207204008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136012900427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江西省赣州市上犹县初中历史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361207204008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江英英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136060205807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江西省赣州市上犹县初中历史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361207204008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136211103304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江西省赣州市上犹县初中历史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361207204008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丁淑媛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136210200814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江西省赣州市上犹县初中化学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361207207006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吴逸仙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136210200524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江西省赣州市上犹县初中化学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361207207006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尚文臣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136017600711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江西省赣州市上犹县初中化学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361207207006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136240701914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江西省赣州市上犹县初中化学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361207207006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冯宝灯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136030305902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江西省赣州市上犹县初中化学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361207207006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洪伟平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136017601404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江西省赣州市上犹县初中生物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361207208008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龙思思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136017601615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江西省赣州市上犹县初中生物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361207208008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136240702310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江西省赣州市上犹县初中音乐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361207209001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ind w:firstLine="1546" w:firstLineChars="35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教师招聘(</w:t>
      </w:r>
      <w:r>
        <w:rPr>
          <w:rFonts w:hint="eastAsia"/>
          <w:b/>
          <w:bCs/>
          <w:sz w:val="44"/>
          <w:szCs w:val="44"/>
          <w:lang w:val="en-US" w:eastAsia="zh-CN"/>
        </w:rPr>
        <w:t>特岗补录</w:t>
      </w:r>
      <w:r>
        <w:rPr>
          <w:rFonts w:hint="eastAsia"/>
          <w:b/>
          <w:bCs/>
          <w:sz w:val="44"/>
          <w:szCs w:val="44"/>
        </w:rPr>
        <w:t>)体检流程</w:t>
      </w:r>
    </w:p>
    <w:p>
      <w:pPr>
        <w:rPr>
          <w:b/>
          <w:bCs/>
          <w:sz w:val="32"/>
          <w:szCs w:val="32"/>
        </w:rPr>
      </w:pPr>
    </w:p>
    <w:p>
      <w:pPr>
        <w:pStyle w:val="16"/>
        <w:numPr>
          <w:ilvl w:val="0"/>
          <w:numId w:val="1"/>
        </w:numPr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携带本人身份证、体检表（先填好个人信息并贴好相片）到上犹县人民医院体检中心（门诊三楼323室），缴交体检费（</w:t>
      </w:r>
      <w:r>
        <w:rPr>
          <w:rFonts w:hint="eastAsia"/>
          <w:b/>
          <w:bCs/>
          <w:sz w:val="32"/>
          <w:szCs w:val="32"/>
          <w:lang w:val="en-US" w:eastAsia="zh-CN"/>
        </w:rPr>
        <w:t>男</w:t>
      </w:r>
      <w:r>
        <w:rPr>
          <w:rFonts w:hint="eastAsia"/>
          <w:b/>
          <w:bCs/>
          <w:sz w:val="32"/>
          <w:szCs w:val="32"/>
        </w:rPr>
        <w:t>150元/人、女180元/人，请备好零钱），领取“体检指引单”。</w:t>
      </w:r>
    </w:p>
    <w:p>
      <w:pPr>
        <w:pStyle w:val="16"/>
        <w:numPr>
          <w:ilvl w:val="0"/>
          <w:numId w:val="1"/>
        </w:numPr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按“体检指引单”所注的位置顺序进行体检，</w:t>
      </w:r>
      <w:r>
        <w:rPr>
          <w:rFonts w:hint="eastAsia"/>
          <w:b/>
          <w:bCs/>
          <w:color w:val="FF0000"/>
          <w:sz w:val="32"/>
          <w:szCs w:val="32"/>
          <w:u w:val="single"/>
        </w:rPr>
        <w:t>准备怀孕或者已怀孕的女性需自行在体检表格“胸部透视”一栏中自行注明。</w:t>
      </w:r>
    </w:p>
    <w:p>
      <w:pPr>
        <w:pStyle w:val="16"/>
        <w:numPr>
          <w:ilvl w:val="0"/>
          <w:numId w:val="1"/>
        </w:numPr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体检表所列项目均体检完毕后（不需等待结果），把</w:t>
      </w:r>
      <w:r>
        <w:rPr>
          <w:rFonts w:hint="eastAsia"/>
          <w:b/>
          <w:bCs/>
          <w:color w:val="FF0000"/>
          <w:sz w:val="32"/>
          <w:szCs w:val="32"/>
          <w:u w:val="single"/>
        </w:rPr>
        <w:t>体检表及体检指引单</w:t>
      </w:r>
      <w:r>
        <w:rPr>
          <w:rFonts w:hint="eastAsia"/>
          <w:b/>
          <w:bCs/>
          <w:sz w:val="32"/>
          <w:szCs w:val="32"/>
        </w:rPr>
        <w:t>一并交回体检中心（门诊三楼323室）办公桌</w:t>
      </w:r>
      <w:r>
        <w:rPr>
          <w:rFonts w:hint="eastAsia"/>
          <w:b/>
          <w:bCs/>
          <w:sz w:val="32"/>
          <w:szCs w:val="32"/>
          <w:u w:val="single"/>
        </w:rPr>
        <w:t>指定的黄色篮子</w:t>
      </w:r>
      <w:r>
        <w:rPr>
          <w:rFonts w:hint="eastAsia"/>
          <w:b/>
          <w:bCs/>
          <w:sz w:val="32"/>
          <w:szCs w:val="32"/>
        </w:rPr>
        <w:t>里即可。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上犹县2018年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特岗</w:t>
      </w:r>
      <w:r>
        <w:rPr>
          <w:rFonts w:hint="eastAsia" w:ascii="黑体" w:hAnsi="黑体" w:eastAsia="黑体" w:cs="黑体"/>
          <w:sz w:val="36"/>
          <w:szCs w:val="36"/>
        </w:rPr>
        <w:t>教师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招聘补录</w:t>
      </w:r>
      <w:r>
        <w:rPr>
          <w:rFonts w:hint="eastAsia" w:ascii="黑体" w:hAnsi="黑体" w:eastAsia="黑体" w:cs="黑体"/>
          <w:sz w:val="36"/>
          <w:szCs w:val="36"/>
        </w:rPr>
        <w:t>体检表</w:t>
      </w:r>
    </w:p>
    <w:p>
      <w:pPr>
        <w:spacing w:line="4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5"/>
        <w:tblW w:w="97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"/>
        <w:gridCol w:w="530"/>
        <w:gridCol w:w="94"/>
        <w:gridCol w:w="1050"/>
        <w:gridCol w:w="340"/>
        <w:gridCol w:w="451"/>
        <w:gridCol w:w="64"/>
        <w:gridCol w:w="595"/>
        <w:gridCol w:w="80"/>
        <w:gridCol w:w="462"/>
        <w:gridCol w:w="148"/>
        <w:gridCol w:w="65"/>
        <w:gridCol w:w="56"/>
        <w:gridCol w:w="514"/>
        <w:gridCol w:w="299"/>
        <w:gridCol w:w="61"/>
        <w:gridCol w:w="355"/>
        <w:gridCol w:w="154"/>
        <w:gridCol w:w="242"/>
        <w:gridCol w:w="232"/>
        <w:gridCol w:w="107"/>
        <w:gridCol w:w="680"/>
        <w:gridCol w:w="398"/>
        <w:gridCol w:w="385"/>
        <w:gridCol w:w="2277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22" w:type="dxa"/>
          <w:trHeight w:val="655" w:hRule="atLeast"/>
          <w:jc w:val="center"/>
        </w:trPr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73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22" w:type="dxa"/>
          <w:trHeight w:val="636" w:hRule="atLeast"/>
          <w:jc w:val="center"/>
        </w:trPr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现住所</w:t>
            </w:r>
          </w:p>
        </w:tc>
        <w:tc>
          <w:tcPr>
            <w:tcW w:w="2280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22" w:type="dxa"/>
          <w:trHeight w:val="1475" w:hRule="atLeast"/>
          <w:jc w:val="center"/>
        </w:trPr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5688" w:type="dxa"/>
            <w:gridSpan w:val="2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本人签字：</w:t>
            </w:r>
          </w:p>
        </w:tc>
        <w:tc>
          <w:tcPr>
            <w:tcW w:w="227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22" w:type="dxa"/>
          <w:trHeight w:val="645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官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祼眼视力</w:t>
            </w:r>
          </w:p>
        </w:tc>
        <w:tc>
          <w:tcPr>
            <w:tcW w:w="1450" w:type="dxa"/>
            <w:gridSpan w:val="4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69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矫正视力</w:t>
            </w:r>
          </w:p>
        </w:tc>
        <w:tc>
          <w:tcPr>
            <w:tcW w:w="1350" w:type="dxa"/>
            <w:gridSpan w:val="6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73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矫正度数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2277" w:type="dxa"/>
            <w:vMerge w:val="restar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医生意见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22" w:type="dxa"/>
          <w:trHeight w:val="645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gridSpan w:val="4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69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6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73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227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22" w:type="dxa"/>
          <w:trHeight w:val="652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辨色力</w:t>
            </w:r>
          </w:p>
        </w:tc>
        <w:tc>
          <w:tcPr>
            <w:tcW w:w="2140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4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眼病</w:t>
            </w:r>
          </w:p>
        </w:tc>
        <w:tc>
          <w:tcPr>
            <w:tcW w:w="2614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22" w:type="dxa"/>
          <w:trHeight w:val="700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听力</w:t>
            </w:r>
          </w:p>
        </w:tc>
        <w:tc>
          <w:tcPr>
            <w:tcW w:w="3074" w:type="dxa"/>
            <w:gridSpan w:val="11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左耳                米</w:t>
            </w:r>
          </w:p>
        </w:tc>
        <w:tc>
          <w:tcPr>
            <w:tcW w:w="2614" w:type="dxa"/>
            <w:gridSpan w:val="9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右耳                   米</w:t>
            </w:r>
          </w:p>
        </w:tc>
        <w:tc>
          <w:tcPr>
            <w:tcW w:w="2277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医生意见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22" w:type="dxa"/>
          <w:trHeight w:val="655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耳疾</w:t>
            </w:r>
          </w:p>
        </w:tc>
        <w:tc>
          <w:tcPr>
            <w:tcW w:w="5688" w:type="dxa"/>
            <w:gridSpan w:val="2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vMerge w:val="continue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医生意见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22" w:type="dxa"/>
          <w:trHeight w:val="660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鼻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嗅觉</w:t>
            </w:r>
          </w:p>
        </w:tc>
        <w:tc>
          <w:tcPr>
            <w:tcW w:w="1470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鼻及鼻窦</w:t>
            </w: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医生意见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22" w:type="dxa"/>
          <w:trHeight w:val="660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面部</w:t>
            </w:r>
          </w:p>
        </w:tc>
        <w:tc>
          <w:tcPr>
            <w:tcW w:w="2261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咽喉</w:t>
            </w:r>
          </w:p>
        </w:tc>
        <w:tc>
          <w:tcPr>
            <w:tcW w:w="2614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22" w:type="dxa"/>
          <w:trHeight w:val="689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口腔唇腭</w:t>
            </w:r>
          </w:p>
        </w:tc>
        <w:tc>
          <w:tcPr>
            <w:tcW w:w="2261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齿</w:t>
            </w:r>
          </w:p>
        </w:tc>
        <w:tc>
          <w:tcPr>
            <w:tcW w:w="2614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22" w:type="dxa"/>
          <w:trHeight w:val="645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5688" w:type="dxa"/>
            <w:gridSpan w:val="20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医生签名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22" w:type="dxa"/>
          <w:trHeight w:val="700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2261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公分</w:t>
            </w:r>
          </w:p>
        </w:tc>
        <w:tc>
          <w:tcPr>
            <w:tcW w:w="8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2614" w:type="dxa"/>
            <w:gridSpan w:val="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公斤</w:t>
            </w:r>
          </w:p>
        </w:tc>
        <w:tc>
          <w:tcPr>
            <w:tcW w:w="2277" w:type="dxa"/>
            <w:vMerge w:val="restar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医生意见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22" w:type="dxa"/>
          <w:trHeight w:val="690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淋巴</w:t>
            </w:r>
          </w:p>
        </w:tc>
        <w:tc>
          <w:tcPr>
            <w:tcW w:w="2261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脊柱</w:t>
            </w:r>
          </w:p>
        </w:tc>
        <w:tc>
          <w:tcPr>
            <w:tcW w:w="2614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22" w:type="dxa"/>
          <w:trHeight w:val="695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四肢</w:t>
            </w:r>
          </w:p>
        </w:tc>
        <w:tc>
          <w:tcPr>
            <w:tcW w:w="2261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关节</w:t>
            </w:r>
          </w:p>
        </w:tc>
        <w:tc>
          <w:tcPr>
            <w:tcW w:w="2614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22" w:type="dxa"/>
          <w:trHeight w:val="675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皮肤</w:t>
            </w:r>
          </w:p>
        </w:tc>
        <w:tc>
          <w:tcPr>
            <w:tcW w:w="2261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颈部</w:t>
            </w:r>
          </w:p>
        </w:tc>
        <w:tc>
          <w:tcPr>
            <w:tcW w:w="2614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22" w:type="dxa"/>
          <w:trHeight w:val="690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2261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14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9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血压</w:t>
            </w:r>
          </w:p>
        </w:tc>
        <w:tc>
          <w:tcPr>
            <w:tcW w:w="4963" w:type="dxa"/>
            <w:gridSpan w:val="1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84" w:type="dxa"/>
            <w:gridSpan w:val="3"/>
            <w:vMerge w:val="restar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心脏及心血管</w:t>
            </w:r>
          </w:p>
        </w:tc>
        <w:tc>
          <w:tcPr>
            <w:tcW w:w="4963" w:type="dxa"/>
            <w:gridSpan w:val="1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呼吸系统</w:t>
            </w:r>
          </w:p>
        </w:tc>
        <w:tc>
          <w:tcPr>
            <w:tcW w:w="4963" w:type="dxa"/>
            <w:gridSpan w:val="1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腹部器官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（B超）</w:t>
            </w:r>
          </w:p>
        </w:tc>
        <w:tc>
          <w:tcPr>
            <w:tcW w:w="165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肝</w:t>
            </w:r>
          </w:p>
        </w:tc>
        <w:tc>
          <w:tcPr>
            <w:tcW w:w="1652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脾</w:t>
            </w:r>
          </w:p>
        </w:tc>
        <w:tc>
          <w:tcPr>
            <w:tcW w:w="1659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26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84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5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神经及精神</w:t>
            </w:r>
          </w:p>
        </w:tc>
        <w:tc>
          <w:tcPr>
            <w:tcW w:w="4963" w:type="dxa"/>
            <w:gridSpan w:val="1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4963" w:type="dxa"/>
            <w:gridSpan w:val="1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77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妇  科  检  查</w:t>
            </w:r>
          </w:p>
        </w:tc>
        <w:tc>
          <w:tcPr>
            <w:tcW w:w="4963" w:type="dxa"/>
            <w:gridSpan w:val="1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84" w:type="dxa"/>
            <w:gridSpan w:val="3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医生签名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77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胸  部  透  视</w:t>
            </w:r>
          </w:p>
        </w:tc>
        <w:tc>
          <w:tcPr>
            <w:tcW w:w="4963" w:type="dxa"/>
            <w:gridSpan w:val="1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84" w:type="dxa"/>
            <w:gridSpan w:val="3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医生签名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77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化  验  检  查（附化验单）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肝功</w:t>
            </w:r>
          </w:p>
        </w:tc>
        <w:tc>
          <w:tcPr>
            <w:tcW w:w="1978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血糖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2684" w:type="dxa"/>
            <w:gridSpan w:val="3"/>
            <w:vMerge w:val="restart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医生签名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77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63" w:type="dxa"/>
            <w:gridSpan w:val="1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2077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体检结论</w:t>
            </w:r>
          </w:p>
        </w:tc>
        <w:tc>
          <w:tcPr>
            <w:tcW w:w="7647" w:type="dxa"/>
            <w:gridSpan w:val="21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2077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体检医院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 见</w:t>
            </w:r>
          </w:p>
        </w:tc>
        <w:tc>
          <w:tcPr>
            <w:tcW w:w="7647" w:type="dxa"/>
            <w:gridSpan w:val="21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体检医院公章：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说明：1.即往病指心脏病、肝炎、哮喘、精神病、癫痫、结核、皮肤病、性传播性疾病等病史。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参加体检者，检查当日须空腹。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对出现呼吸系统疑似症状者增加胸片检查项目。</w:t>
      </w:r>
    </w:p>
    <w:p>
      <w:r>
        <w:rPr>
          <w:rFonts w:hint="eastAsia"/>
        </w:rPr>
        <w:t>4.本人应如实填写患病时间、治愈等情况，否则后果自负。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singleLevel"/>
    <w:tmpl w:val="0000000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readOnly" w:enforcement="1" w:cryptProviderType="rsaFull" w:cryptAlgorithmClass="hash" w:cryptAlgorithmType="typeAny" w:cryptAlgorithmSid="4" w:cryptSpinCount="0" w:hash="yGY6IyBFk1FvpzSFvRvNzRw6QPY=" w:salt="aAvmj54WMkkLaszOoA+vC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55704"/>
    <w:rsid w:val="312533DC"/>
    <w:rsid w:val="6A9A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1010</Words>
  <Characters>1560</Characters>
  <Paragraphs>464</Paragraphs>
  <TotalTime>1</TotalTime>
  <ScaleCrop>false</ScaleCrop>
  <LinksUpToDate>false</LinksUpToDate>
  <CharactersWithSpaces>1803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2017-05-22T03:51:00Z</dcterms:created>
  <dc:creator>Administrator</dc:creator>
  <cp:lastModifiedBy>anonymity</cp:lastModifiedBy>
  <dcterms:modified xsi:type="dcterms:W3CDTF">2018-08-19T03:44:38Z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