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9D" w:rsidRDefault="00B35D1C">
      <w:pPr>
        <w:widowControl/>
        <w:shd w:val="clear" w:color="auto" w:fill="FFFFFF"/>
        <w:adjustRightInd w:val="0"/>
        <w:spacing w:line="570" w:lineRule="exact"/>
        <w:jc w:val="left"/>
        <w:rPr>
          <w:rFonts w:ascii="黑体" w:eastAsia="黑体" w:hAnsi="黑体" w:cs="宋体"/>
          <w:snapToGrid w:val="0"/>
          <w:color w:val="000000"/>
          <w:kern w:val="0"/>
          <w:sz w:val="32"/>
          <w:szCs w:val="32"/>
        </w:rPr>
      </w:pPr>
      <w:bookmarkStart w:id="0" w:name="_GoBack"/>
      <w:r>
        <w:rPr>
          <w:rFonts w:ascii="黑体" w:eastAsia="黑体" w:hAnsi="黑体" w:cs="宋体" w:hint="eastAsia"/>
          <w:snapToGrid w:val="0"/>
          <w:color w:val="000000"/>
          <w:kern w:val="0"/>
          <w:sz w:val="32"/>
          <w:szCs w:val="32"/>
        </w:rPr>
        <w:t>附件</w:t>
      </w:r>
      <w:r w:rsidR="00BE52A5">
        <w:rPr>
          <w:rFonts w:ascii="黑体" w:eastAsia="黑体" w:hAnsi="黑体" w:cs="宋体"/>
          <w:snapToGrid w:val="0"/>
          <w:color w:val="000000"/>
          <w:kern w:val="0"/>
          <w:sz w:val="32"/>
          <w:szCs w:val="32"/>
        </w:rPr>
        <w:t>3</w:t>
      </w:r>
    </w:p>
    <w:bookmarkEnd w:id="0"/>
    <w:p w:rsidR="009F169D" w:rsidRDefault="009F169D">
      <w:pPr>
        <w:widowControl/>
        <w:shd w:val="clear" w:color="auto" w:fill="FFFFFF"/>
        <w:adjustRightInd w:val="0"/>
        <w:spacing w:line="570" w:lineRule="exact"/>
        <w:jc w:val="center"/>
        <w:rPr>
          <w:rFonts w:ascii="方正小标宋简体" w:eastAsia="方正小标宋简体" w:hAnsi="宋体" w:cs="宋体"/>
          <w:snapToGrid w:val="0"/>
          <w:color w:val="000000"/>
          <w:kern w:val="0"/>
          <w:sz w:val="44"/>
          <w:szCs w:val="44"/>
        </w:rPr>
      </w:pPr>
    </w:p>
    <w:p w:rsidR="009F169D" w:rsidRDefault="00B35D1C">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《教育学与教学法基础知识》</w:t>
      </w:r>
    </w:p>
    <w:p w:rsidR="009F169D" w:rsidRDefault="00B35D1C">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考试大纲与说明</w:t>
      </w:r>
    </w:p>
    <w:p w:rsidR="009F169D" w:rsidRDefault="009F169D">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9F169D" w:rsidRDefault="00B35D1C">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结合教育学和教学法学科知识体系以及我区中小学教育教学实际确定考试内容及要求。</w:t>
      </w:r>
    </w:p>
    <w:p w:rsidR="009F169D" w:rsidRDefault="00B35D1C">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1.教育与教育学。</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1）了解教育的含义及构成要素。</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2）了解教育的起源、基本形态及其历史发展脉络。</w:t>
      </w:r>
    </w:p>
    <w:p w:rsidR="009F169D" w:rsidRDefault="00B35D1C">
      <w:pPr>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4）了解教育学发展过程中国内外著名教育家的代表著作及主要教育思想。</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2.教育功能与教育目的。</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1）了解教育的基本功能，理解教育与社会发展、教育与人发展的基本关系。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2）了解教育目的及其功能,理解教育目的的价值取向。</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cs="宋体" w:hint="eastAsia"/>
          <w:snapToGrid w:val="0"/>
          <w:color w:val="000000"/>
          <w:kern w:val="0"/>
          <w:sz w:val="32"/>
          <w:szCs w:val="32"/>
        </w:rPr>
        <w:t>我国现阶段教育目的的基本精神及实现教育目的的要求。</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3.学校。</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1）了解学校的定义。</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2）理解学校公益性特点。</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3）了解学校教育制度及其发展。</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lastRenderedPageBreak/>
        <w:t>（</w:t>
      </w:r>
      <w:r>
        <w:rPr>
          <w:rFonts w:ascii="仿宋" w:eastAsia="仿宋" w:hAnsi="仿宋"/>
          <w:snapToGrid w:val="0"/>
          <w:color w:val="000000"/>
          <w:kern w:val="0"/>
          <w:sz w:val="32"/>
          <w:szCs w:val="32"/>
        </w:rPr>
        <w:t>4）掌握我国的学校教育制度。</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5）掌握学校文化的概念、构成与功能。</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6）掌握学校、家庭、社会在儿童身心发展中的作用，理解学校教育、家庭教育与社会教育的相互配合。</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4.教师与学生。</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1）了解教师劳动特点、教师素质。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2）了解教师专业发展内涵、阶段及其途径。</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3）掌握学生的本质特点。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4）掌握学生身心发展规律，并依据此开展教育教学活动。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5）了解良好师生关系的特点，运用相关理论建立良好师生关系。</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 班级管理与</w:t>
      </w:r>
      <w:r>
        <w:rPr>
          <w:rFonts w:ascii="仿宋" w:eastAsia="仿宋" w:hAnsi="仿宋" w:cs="宋体" w:hint="eastAsia"/>
          <w:bCs/>
          <w:snapToGrid w:val="0"/>
          <w:color w:val="000000"/>
          <w:kern w:val="0"/>
          <w:sz w:val="32"/>
          <w:szCs w:val="32"/>
        </w:rPr>
        <w:t>班主任工作。</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1）了解班主任的定义和班主任工作的意义。</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2）掌握班主任工作的任务和职责。</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3）了解班集体的概念、培养班集体的意义。理解班集体的特征与发展阶段，掌握培养班集体的方法。</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hint="eastAsia"/>
          <w:snapToGrid w:val="0"/>
          <w:color w:val="000000"/>
          <w:kern w:val="0"/>
          <w:sz w:val="32"/>
          <w:szCs w:val="32"/>
        </w:rPr>
        <w:t>班级管理的内容、原则与方法。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5）运用所学</w:t>
      </w:r>
      <w:r>
        <w:rPr>
          <w:rFonts w:ascii="仿宋" w:eastAsia="仿宋" w:hAnsi="仿宋" w:hint="eastAsia"/>
          <w:snapToGrid w:val="0"/>
          <w:color w:val="000000"/>
          <w:kern w:val="0"/>
          <w:sz w:val="32"/>
          <w:szCs w:val="32"/>
        </w:rPr>
        <w:t>班级管理与</w:t>
      </w:r>
      <w:r>
        <w:rPr>
          <w:rFonts w:ascii="仿宋" w:eastAsia="仿宋" w:hAnsi="仿宋" w:cs="宋体" w:hint="eastAsia"/>
          <w:snapToGrid w:val="0"/>
          <w:color w:val="000000"/>
          <w:kern w:val="0"/>
          <w:sz w:val="32"/>
          <w:szCs w:val="32"/>
        </w:rPr>
        <w:t>班主任工作的理论知识分析解决班级管理中存在的问题。</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6.课外活动。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1）了解课外活动的意义、特点、内容、组织形式。</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2）能设计、指导、组织开展课外活动。</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lastRenderedPageBreak/>
        <w:t>7.教育研究与教育改革。</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1）了解教育研究过程、基本方法。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2）能够运用各种教育研究方法开展教育科学研究。</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9F169D" w:rsidRDefault="00B35D1C">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4）能用所学理论，正确分析我国教育改革中遇到的问题与现象。</w:t>
      </w:r>
    </w:p>
    <w:p w:rsidR="009F169D" w:rsidRDefault="00B35D1C">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1．教学目标。</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1）掌握教学目标的含义、特点和功能。</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2）理解行为目标、生成性目标、表现性目标的含义和意义。</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3）了解布卢姆的教学目标分类理论和加涅的学习结果分类理论。</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hint="eastAsia"/>
          <w:snapToGrid w:val="0"/>
          <w:kern w:val="0"/>
          <w:sz w:val="32"/>
          <w:szCs w:val="32"/>
        </w:rPr>
        <w:t>理解教学目标与教育目的、培养目标、课程目标的关系。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5）掌握我国当前基础教育课程改革的具体目标及在课程目标方面的创新。</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6）能运用相关理论进行教学目标的设计、陈述和评价。</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2．教学过程。</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kern w:val="0"/>
          <w:sz w:val="32"/>
          <w:szCs w:val="32"/>
        </w:rPr>
        <w:t>1）理解教学的含义、意义、基本要素和基本任务。</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2）了解教学过程理论的发展。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3）了解教学过程的各种本质说。</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4）理解教学过程的基本功能。</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5）理解学生掌握知识的基本阶段。</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6）掌握教学过程的基本规律。</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3．教学内容。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1）理解教学内容的含义、特性及载体。</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2）掌握教学内容确定的依据。</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3）掌握课程标准的含义、意义、性质和内容。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4）掌握教学内容与社会生活及学生生活的关系。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5）掌握教学内容预设和生成的关系。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6）理解综合实践活动课程的含义、性质、意义和基本内容。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7）了解综合课程和分科课程背景下的综合性学习。</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8）掌握课程资源的含义、意义和分类，能运用相关知识进行课程资源的开发与利用。</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4．教学设计。</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1）理解教学设计的含义、理论基础、过程和方法。</w:t>
      </w:r>
    </w:p>
    <w:p w:rsidR="009F169D" w:rsidRDefault="00B35D1C">
      <w:pPr>
        <w:adjustRightInd w:val="0"/>
        <w:snapToGrid w:val="0"/>
        <w:spacing w:line="57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2）理解</w:t>
      </w:r>
      <w:r>
        <w:rPr>
          <w:rFonts w:ascii="仿宋" w:eastAsia="仿宋" w:hint="eastAsia"/>
          <w:snapToGrid w:val="0"/>
          <w:kern w:val="0"/>
          <w:sz w:val="32"/>
          <w:szCs w:val="32"/>
        </w:rPr>
        <w:t>课程的类型与结构。</w:t>
      </w:r>
    </w:p>
    <w:p w:rsidR="009F169D" w:rsidRDefault="00B35D1C">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9F169D" w:rsidRDefault="00B35D1C">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4）掌握综合课程和综合实践活动课程的设计。</w:t>
      </w:r>
    </w:p>
    <w:p w:rsidR="009F169D" w:rsidRDefault="00B35D1C">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5）</w:t>
      </w:r>
      <w:r>
        <w:rPr>
          <w:rFonts w:ascii="仿宋" w:eastAsia="仿宋" w:hAnsi="仿宋" w:cs="仿宋" w:hint="eastAsia"/>
          <w:snapToGrid w:val="0"/>
          <w:kern w:val="0"/>
          <w:sz w:val="32"/>
          <w:szCs w:val="32"/>
        </w:rPr>
        <w:t>掌握现代教育技术在教学中的应用。</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5.教学实施。</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1）掌握我国新课改的核心理念和基本理念。</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2）了解课程与教学的关系。</w:t>
      </w:r>
    </w:p>
    <w:p w:rsidR="009F169D" w:rsidRDefault="00B35D1C">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3）理解课程实施的基本取向。</w:t>
      </w:r>
    </w:p>
    <w:p w:rsidR="009F169D" w:rsidRDefault="00B35D1C">
      <w:pPr>
        <w:pStyle w:val="a3"/>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4）理解国家课程、地方课程与校本课程的含义和特点以及校本课程的开发。</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5）掌握中小学常用的教学方法。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6）掌握中小学常用的教学原则。</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7）理解教学工作的基本环节。</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hint="eastAsia"/>
          <w:snapToGrid w:val="0"/>
          <w:kern w:val="0"/>
          <w:sz w:val="32"/>
          <w:szCs w:val="32"/>
        </w:rPr>
        <w:t>掌握说课的含义、意义和内容。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9）</w:t>
      </w:r>
      <w:r>
        <w:rPr>
          <w:rFonts w:ascii="仿宋" w:eastAsia="仿宋" w:hAnsi="仿宋" w:cs="宋体" w:hint="eastAsia"/>
          <w:snapToGrid w:val="0"/>
          <w:kern w:val="0"/>
          <w:sz w:val="32"/>
          <w:szCs w:val="32"/>
        </w:rPr>
        <w:t>理解班级授课制的含义、特点、优势和局限。</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10）理解教学组织形式的变革和发展趋势。</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11）掌握现代学习方式的主要特征及探究学习、自主学习和研究性学习的含义、意义和具体要求。</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12）掌握新课改理念下教学实施行为的转变，能运用相关理论对新课改理念下教学实施行为进行恰当评价。</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6.教学评价。</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1）理解教学评价的含义、功能和基本类型。</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2）了解教学评价的基本模式。</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3）掌握学生学业成就评价和教师教学工作评价的主要内容、主要方法。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4）掌握我国新课改倡导的发展性教学评价体系。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5）掌握新课改教学评价行为的转变，能运用相关理论分析我国当前的教学评价。</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100分。考试时间为120分钟。</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tbl>
      <w:tblPr>
        <w:tblW w:w="7650" w:type="dxa"/>
        <w:jc w:val="center"/>
        <w:tblLayout w:type="fixed"/>
        <w:tblCellMar>
          <w:left w:w="0" w:type="dxa"/>
          <w:right w:w="0" w:type="dxa"/>
        </w:tblCellMar>
        <w:tblLook w:val="04A0" w:firstRow="1" w:lastRow="0" w:firstColumn="1" w:lastColumn="0" w:noHBand="0" w:noVBand="1"/>
      </w:tblPr>
      <w:tblGrid>
        <w:gridCol w:w="3553"/>
        <w:gridCol w:w="2140"/>
        <w:gridCol w:w="1957"/>
      </w:tblGrid>
      <w:tr w:rsidR="009F169D">
        <w:trPr>
          <w:trHeight w:val="226"/>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题型</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题量</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9F169D">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60题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9F169D">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9F169D">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判断题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F169D">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9F169D">
        <w:trPr>
          <w:trHeight w:val="552"/>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575" w:type="dxa"/>
        <w:jc w:val="center"/>
        <w:tblLayout w:type="fixed"/>
        <w:tblCellMar>
          <w:left w:w="0" w:type="dxa"/>
          <w:right w:w="0" w:type="dxa"/>
        </w:tblCellMar>
        <w:tblLook w:val="04A0" w:firstRow="1" w:lastRow="0" w:firstColumn="1" w:lastColumn="0" w:noHBand="0" w:noVBand="1"/>
      </w:tblPr>
      <w:tblGrid>
        <w:gridCol w:w="5386"/>
        <w:gridCol w:w="2189"/>
      </w:tblGrid>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8分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班级管理与班主任工作</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lastRenderedPageBreak/>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9F169D" w:rsidRDefault="00B35D1C">
      <w:pPr>
        <w:widowControl/>
        <w:shd w:val="clear" w:color="auto" w:fill="FFFFFF"/>
        <w:adjustRightInd w:val="0"/>
        <w:spacing w:line="57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（容易题、中等难度题、较难题的赋分比例约为</w:t>
      </w:r>
      <w:r>
        <w:rPr>
          <w:rFonts w:ascii="仿宋" w:eastAsia="仿宋" w:hAnsi="仿宋" w:cs="宋体"/>
          <w:snapToGrid w:val="0"/>
          <w:color w:val="000000"/>
          <w:kern w:val="0"/>
          <w:sz w:val="32"/>
          <w:szCs w:val="32"/>
        </w:rPr>
        <w:t>4∶4∶2）</w:t>
      </w:r>
    </w:p>
    <w:p w:rsidR="009F169D" w:rsidRDefault="00B35D1C">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六、题型示例</w:t>
      </w:r>
    </w:p>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Pr>
          <w:rFonts w:ascii="楷体" w:eastAsia="楷体" w:hAnsi="楷体" w:cs="宋体"/>
          <w:bCs/>
          <w:snapToGrid w:val="0"/>
          <w:color w:val="000000"/>
          <w:kern w:val="0"/>
          <w:sz w:val="32"/>
          <w:szCs w:val="32"/>
        </w:rPr>
        <w:t>60题，每小题0.5分，共30分）</w:t>
      </w:r>
    </w:p>
    <w:p w:rsidR="009F169D" w:rsidRDefault="00B35D1C">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在每小题的四个备选答案中选出一个正确答案，并将其代码填涂在答题卡上，错选、多选或未选均不得分。</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1】不受教学计划和学校围墙的限制，凡是符合教育要求、有利于学生身心发展的活动，都可以创造条件组织开展。这反映的课外活动特点是</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A．丰富性</w:t>
      </w:r>
      <w:r>
        <w:rPr>
          <w:rFonts w:ascii="仿宋" w:eastAsia="仿宋" w:hAnsi="仿宋"/>
          <w:snapToGrid w:val="0"/>
          <w:kern w:val="0"/>
          <w:sz w:val="32"/>
          <w:szCs w:val="32"/>
        </w:rPr>
        <w:tab/>
        <w:t xml:space="preserve">     B．多面性</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C．灵活性</w:t>
      </w:r>
      <w:r>
        <w:rPr>
          <w:rFonts w:ascii="仿宋" w:eastAsia="仿宋" w:hAnsi="仿宋"/>
          <w:snapToGrid w:val="0"/>
          <w:kern w:val="0"/>
          <w:sz w:val="32"/>
          <w:szCs w:val="32"/>
        </w:rPr>
        <w:tab/>
        <w:t xml:space="preserve">     D．开放性</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了解课外活动的特点。</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解析：课外活动的内容是开放的。课外活动不受或不完全受</w:t>
      </w:r>
      <w:r>
        <w:rPr>
          <w:rFonts w:ascii="仿宋" w:eastAsia="仿宋" w:hAnsi="仿宋" w:hint="eastAsia"/>
          <w:bCs/>
          <w:snapToGrid w:val="0"/>
          <w:kern w:val="0"/>
          <w:sz w:val="32"/>
          <w:szCs w:val="32"/>
        </w:rPr>
        <w:lastRenderedPageBreak/>
        <w:t>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Pr>
          <w:rFonts w:ascii="仿宋" w:eastAsia="仿宋" w:hAnsi="仿宋"/>
          <w:snapToGrid w:val="0"/>
          <w:kern w:val="0"/>
          <w:sz w:val="32"/>
          <w:szCs w:val="32"/>
        </w:rPr>
        <w:t>D．开放性”，属于了解层次，容易题。</w:t>
      </w:r>
    </w:p>
    <w:p w:rsidR="009F169D" w:rsidRDefault="00B35D1C">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Pr>
                <w:rFonts w:ascii="宋体" w:hAnsi="宋体" w:cs="仿宋"/>
                <w:snapToGrid w:val="0"/>
                <w:kern w:val="0"/>
                <w:sz w:val="32"/>
                <w:szCs w:val="32"/>
              </w:rPr>
              <w:t>D</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错选、多选或未选</w:t>
            </w:r>
          </w:p>
        </w:tc>
      </w:tr>
    </w:tbl>
    <w:p w:rsidR="009F169D" w:rsidRDefault="00B35D1C">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（二）多项选择题。（本大题共</w:t>
      </w:r>
      <w:r>
        <w:rPr>
          <w:rFonts w:ascii="楷体" w:eastAsia="楷体" w:hAnsi="楷体" w:cs="宋体"/>
          <w:bCs/>
          <w:snapToGrid w:val="0"/>
          <w:color w:val="000000"/>
          <w:kern w:val="0"/>
          <w:sz w:val="32"/>
          <w:szCs w:val="32"/>
        </w:rPr>
        <w:t>15题，每小题2分，共30分）</w:t>
      </w:r>
    </w:p>
    <w:p w:rsidR="009F169D" w:rsidRDefault="00B35D1C">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在各小题列出的选项中有两个或两个以上是正确的，请将其代码填涂在答题卡上，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r>
        <w:rPr>
          <w:rFonts w:ascii="仿宋" w:eastAsia="仿宋" w:hAnsi="仿宋" w:hint="eastAsia"/>
          <w:snapToGrid w:val="0"/>
          <w:color w:val="000000"/>
          <w:kern w:val="0"/>
          <w:sz w:val="32"/>
          <w:szCs w:val="32"/>
        </w:rPr>
        <w:t>。</w:t>
      </w:r>
    </w:p>
    <w:p w:rsidR="009F169D" w:rsidRDefault="00B35D1C">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bookmarkStart w:id="1" w:name="BkEDIT72TG"/>
      <w:r>
        <w:rPr>
          <w:rFonts w:ascii="仿宋" w:eastAsia="仿宋" w:hAnsi="仿宋" w:cs="仿宋" w:hint="eastAsia"/>
          <w:snapToGrid w:val="0"/>
          <w:kern w:val="0"/>
          <w:sz w:val="32"/>
          <w:szCs w:val="32"/>
        </w:rPr>
        <w:t>教师在课堂教学过程中经常采用的考查方式有</w:t>
      </w:r>
      <w:r>
        <w:rPr>
          <w:rFonts w:ascii="仿宋" w:eastAsia="仿宋" w:hAnsi="仿宋" w:cs="仿宋"/>
          <w:snapToGrid w:val="0"/>
          <w:kern w:val="0"/>
          <w:sz w:val="32"/>
          <w:szCs w:val="32"/>
        </w:rPr>
        <w:t xml:space="preserve">   </w:t>
      </w:r>
    </w:p>
    <w:p w:rsidR="009F169D" w:rsidRDefault="00B35D1C">
      <w:pPr>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A．口头提问</w:t>
      </w:r>
      <w:r>
        <w:rPr>
          <w:rFonts w:ascii="仿宋" w:eastAsia="仿宋" w:hAnsi="仿宋" w:cs="仿宋"/>
          <w:snapToGrid w:val="0"/>
          <w:kern w:val="0"/>
          <w:sz w:val="32"/>
          <w:szCs w:val="32"/>
        </w:rPr>
        <w:tab/>
        <w:t xml:space="preserve">        B．检查作业</w:t>
      </w:r>
    </w:p>
    <w:p w:rsidR="009F169D" w:rsidRDefault="00B35D1C">
      <w:pPr>
        <w:tabs>
          <w:tab w:val="left" w:pos="420"/>
          <w:tab w:val="left" w:pos="4525"/>
        </w:tabs>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C．书面小测验       D．期末考试</w:t>
      </w:r>
    </w:p>
    <w:bookmarkEnd w:id="1"/>
    <w:p w:rsidR="009F169D" w:rsidRDefault="00B35D1C">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理解教师课堂考查的方式。</w:t>
      </w:r>
    </w:p>
    <w:p w:rsidR="009F169D" w:rsidRDefault="00B35D1C">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解析：教师对</w:t>
      </w:r>
      <w:r>
        <w:rPr>
          <w:rFonts w:ascii="仿宋" w:eastAsia="仿宋" w:hAnsi="仿宋" w:cs="仿宋" w:hint="eastAsia"/>
          <w:snapToGrid w:val="0"/>
          <w:kern w:val="0"/>
          <w:sz w:val="32"/>
          <w:szCs w:val="32"/>
        </w:rPr>
        <w:t>学生学业成绩的考核可通过平时检查和学期总结性考核的方式进行。平时检查是教师经常地、随时随地了解学</w:t>
      </w:r>
      <w:r>
        <w:rPr>
          <w:rFonts w:ascii="仿宋" w:eastAsia="仿宋" w:hAnsi="仿宋" w:cs="仿宋" w:hint="eastAsia"/>
          <w:snapToGrid w:val="0"/>
          <w:kern w:val="0"/>
          <w:sz w:val="32"/>
          <w:szCs w:val="32"/>
        </w:rPr>
        <w:lastRenderedPageBreak/>
        <w:t>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rsidR="009F169D" w:rsidRDefault="00B35D1C">
      <w:pPr>
        <w:widowControl/>
        <w:shd w:val="clear" w:color="auto" w:fill="FFFFFF"/>
        <w:adjustRightInd w:val="0"/>
        <w:spacing w:line="57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ABC</w:t>
      </w:r>
    </w:p>
    <w:p w:rsidR="009F169D" w:rsidRDefault="00B35D1C">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 xml:space="preserve">ABC </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AC;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BC</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C</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错选、多选或未选</w:t>
            </w:r>
          </w:p>
        </w:tc>
      </w:tr>
    </w:tbl>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Pr>
          <w:rFonts w:ascii="楷体" w:eastAsia="楷体" w:hAnsi="楷体" w:cs="宋体"/>
          <w:bCs/>
          <w:snapToGrid w:val="0"/>
          <w:color w:val="000000"/>
          <w:kern w:val="0"/>
          <w:sz w:val="32"/>
          <w:szCs w:val="32"/>
        </w:rPr>
        <w:t>20题，每小题0.5分，共10分）</w:t>
      </w:r>
    </w:p>
    <w:p w:rsidR="009F169D" w:rsidRDefault="00B35D1C">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判断各题的正误，你认为正确的用</w:t>
      </w:r>
      <w:r>
        <w:rPr>
          <w:rFonts w:ascii="仿宋" w:eastAsia="仿宋" w:hAnsi="仿宋" w:cs="宋体"/>
          <w:snapToGrid w:val="0"/>
          <w:color w:val="000000"/>
          <w:kern w:val="0"/>
          <w:sz w:val="32"/>
          <w:szCs w:val="32"/>
        </w:rPr>
        <w:t>T</w:t>
      </w:r>
      <w:r>
        <w:rPr>
          <w:rFonts w:ascii="仿宋" w:eastAsia="仿宋" w:hAnsi="仿宋" w:cs="宋体" w:hint="eastAsia"/>
          <w:snapToGrid w:val="0"/>
          <w:color w:val="000000"/>
          <w:kern w:val="0"/>
          <w:sz w:val="32"/>
          <w:szCs w:val="32"/>
        </w:rPr>
        <w:t>来表示，认为错误的用</w:t>
      </w:r>
      <w:r>
        <w:rPr>
          <w:rFonts w:ascii="仿宋" w:eastAsia="仿宋" w:hAnsi="仿宋" w:cs="宋体"/>
          <w:snapToGrid w:val="0"/>
          <w:color w:val="000000"/>
          <w:kern w:val="0"/>
          <w:sz w:val="32"/>
          <w:szCs w:val="32"/>
        </w:rPr>
        <w:t>F</w:t>
      </w:r>
      <w:r>
        <w:rPr>
          <w:rFonts w:ascii="仿宋" w:eastAsia="仿宋" w:hAnsi="仿宋" w:cs="宋体" w:hint="eastAsia"/>
          <w:snapToGrid w:val="0"/>
          <w:color w:val="000000"/>
          <w:kern w:val="0"/>
          <w:sz w:val="32"/>
          <w:szCs w:val="32"/>
        </w:rPr>
        <w:t>来表示，并将其代码填涂在答题卡上。</w:t>
      </w:r>
    </w:p>
    <w:p w:rsidR="009F169D" w:rsidRDefault="00B35D1C">
      <w:pPr>
        <w:spacing w:line="57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hint="eastAsia"/>
          <w:snapToGrid w:val="0"/>
          <w:kern w:val="0"/>
          <w:sz w:val="32"/>
          <w:szCs w:val="32"/>
        </w:rPr>
        <w:t>教学工作的基本环节包括备课、上课、批改作业。</w:t>
      </w:r>
    </w:p>
    <w:p w:rsidR="009F169D" w:rsidRDefault="00B35D1C">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理解教学工作的基本环节。</w:t>
      </w:r>
    </w:p>
    <w:p w:rsidR="009F169D" w:rsidRDefault="00B35D1C">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Pr>
          <w:rFonts w:ascii="仿宋" w:eastAsia="仿宋" w:hAnsi="仿宋" w:cs="仿宋" w:hint="eastAsia"/>
          <w:snapToGrid w:val="0"/>
          <w:kern w:val="0"/>
          <w:sz w:val="32"/>
          <w:szCs w:val="32"/>
        </w:rPr>
        <w:t>教学工作的基本环节包括</w:t>
      </w:r>
      <w:r>
        <w:rPr>
          <w:rFonts w:ascii="仿宋" w:eastAsia="仿宋" w:hAnsi="仿宋" w:cs="仿宋" w:hint="eastAsia"/>
          <w:bCs/>
          <w:snapToGrid w:val="0"/>
          <w:kern w:val="0"/>
          <w:sz w:val="32"/>
          <w:szCs w:val="32"/>
        </w:rPr>
        <w:t>备课、上课、作业的布置与批改、课外辅导和成绩的考查与评定。备课是为了上课做准备；</w:t>
      </w:r>
      <w:r>
        <w:rPr>
          <w:rFonts w:ascii="仿宋" w:eastAsia="仿宋" w:hAnsi="仿宋" w:cs="仿宋" w:hint="eastAsia"/>
          <w:bCs/>
          <w:snapToGrid w:val="0"/>
          <w:kern w:val="0"/>
          <w:sz w:val="32"/>
          <w:szCs w:val="32"/>
        </w:rPr>
        <w:lastRenderedPageBreak/>
        <w:t>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ascii="仿宋" w:eastAsia="仿宋" w:hAnsi="仿宋" w:cs="仿宋" w:hint="eastAsia"/>
          <w:snapToGrid w:val="0"/>
          <w:kern w:val="0"/>
          <w:sz w:val="32"/>
          <w:szCs w:val="32"/>
        </w:rPr>
        <w:t>本题属于理解层次，中等难度题。</w:t>
      </w:r>
    </w:p>
    <w:p w:rsidR="009F169D" w:rsidRDefault="00B35D1C">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F</w:t>
      </w:r>
    </w:p>
    <w:p w:rsidR="009F169D" w:rsidRDefault="00B35D1C">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F</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9F169D" w:rsidRDefault="00B35D1C">
      <w:pPr>
        <w:widowControl/>
        <w:shd w:val="clear" w:color="auto" w:fill="FFFFFF"/>
        <w:adjustRightInd w:val="0"/>
        <w:spacing w:line="570" w:lineRule="exact"/>
        <w:ind w:right="141" w:firstLineChars="200" w:firstLine="640"/>
        <w:jc w:val="left"/>
        <w:rPr>
          <w:rFonts w:ascii="仿宋" w:eastAsia="仿宋" w:hAnsi="仿宋" w:cs="宋体"/>
          <w:snapToGrid w:val="0"/>
          <w:color w:val="000000"/>
          <w:kern w:val="0"/>
          <w:sz w:val="32"/>
          <w:szCs w:val="32"/>
        </w:rPr>
      </w:pPr>
      <w:r>
        <w:rPr>
          <w:rFonts w:ascii="仿宋" w:eastAsia="仿宋" w:hAnsi="仿宋" w:cs="宋体" w:hint="eastAsia"/>
          <w:bCs/>
          <w:snapToGrid w:val="0"/>
          <w:color w:val="000000"/>
          <w:kern w:val="0"/>
          <w:sz w:val="32"/>
          <w:szCs w:val="32"/>
        </w:rPr>
        <w:t>（四）材料分析题。</w:t>
      </w:r>
      <w:r>
        <w:rPr>
          <w:rFonts w:ascii="仿宋" w:eastAsia="仿宋" w:hAnsi="仿宋" w:cs="宋体" w:hint="eastAsia"/>
          <w:snapToGrid w:val="0"/>
          <w:color w:val="000000"/>
          <w:kern w:val="0"/>
          <w:sz w:val="32"/>
          <w:szCs w:val="32"/>
        </w:rPr>
        <w:t>（本大题共</w:t>
      </w:r>
      <w:r>
        <w:rPr>
          <w:rFonts w:ascii="仿宋" w:eastAsia="仿宋" w:hAnsi="仿宋" w:cs="宋体"/>
          <w:snapToGrid w:val="0"/>
          <w:color w:val="000000"/>
          <w:kern w:val="0"/>
          <w:sz w:val="32"/>
          <w:szCs w:val="32"/>
        </w:rPr>
        <w:t>10题，每小题3分，共30分）</w:t>
      </w:r>
    </w:p>
    <w:p w:rsidR="009F169D" w:rsidRDefault="00B35D1C">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t>请分析以下材料，每题有一个或多个正确答案，请从备选答案中选出相应的代码，并将其填涂在答题卡上，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从调查研究法的角度分析，周老师的调查研究需要改进的是</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A．缩小抽样范围         B．自编或改编问卷</w:t>
      </w:r>
    </w:p>
    <w:p w:rsidR="009F169D" w:rsidRDefault="00B35D1C">
      <w:pPr>
        <w:spacing w:line="57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lastRenderedPageBreak/>
        <w:t>C．调整调查课题         D．提高问卷回收率</w:t>
      </w:r>
    </w:p>
    <w:p w:rsidR="009F169D" w:rsidRDefault="00B35D1C">
      <w:pPr>
        <w:widowControl/>
        <w:shd w:val="clear" w:color="auto" w:fill="FFFFFF"/>
        <w:adjustRightInd w:val="0"/>
        <w:spacing w:line="57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9F169D" w:rsidRDefault="00B35D1C">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30%左右，资料只能做参考；达到50%以上，可以采纳建议；当回收率达到70%以上时，方可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rsidR="009F169D" w:rsidRDefault="00B35D1C">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Pr>
          <w:rFonts w:ascii="仿宋" w:eastAsia="仿宋" w:hAnsi="仿宋"/>
          <w:snapToGrid w:val="0"/>
          <w:kern w:val="0"/>
          <w:sz w:val="32"/>
          <w:szCs w:val="32"/>
        </w:rPr>
        <w:t>BCD</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lastRenderedPageBreak/>
        <w:t>答案：</w:t>
      </w:r>
      <w:r>
        <w:rPr>
          <w:rFonts w:ascii="仿宋" w:eastAsia="仿宋" w:hAnsi="仿宋"/>
          <w:snapToGrid w:val="0"/>
          <w:kern w:val="0"/>
          <w:sz w:val="32"/>
          <w:szCs w:val="32"/>
        </w:rPr>
        <w:t xml:space="preserve">BCD  </w:t>
      </w:r>
    </w:p>
    <w:p w:rsidR="009F169D" w:rsidRDefault="00B35D1C">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CD</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Arial"/>
                <w:snapToGrid w:val="0"/>
                <w:kern w:val="0"/>
                <w:sz w:val="24"/>
              </w:rPr>
            </w:pPr>
            <w:r>
              <w:rPr>
                <w:rFonts w:ascii="宋体" w:hAnsi="宋体" w:cs="宋体" w:hint="eastAsia"/>
                <w:snapToGrid w:val="0"/>
                <w:kern w:val="0"/>
                <w:sz w:val="24"/>
              </w:rPr>
              <w:t>只选</w:t>
            </w:r>
            <w:r>
              <w:rPr>
                <w:rFonts w:ascii="宋体" w:hAnsi="宋体" w:cs="宋体"/>
                <w:snapToGrid w:val="0"/>
                <w:kern w:val="0"/>
                <w:sz w:val="24"/>
              </w:rPr>
              <w:t xml:space="preserve">B; </w:t>
            </w:r>
            <w:r>
              <w:rPr>
                <w:rFonts w:ascii="宋体" w:hAnsi="宋体" w:cs="宋体" w:hint="eastAsia"/>
                <w:snapToGrid w:val="0"/>
                <w:kern w:val="0"/>
                <w:sz w:val="24"/>
              </w:rPr>
              <w:t>只选</w:t>
            </w:r>
            <w:r>
              <w:rPr>
                <w:rFonts w:ascii="宋体" w:hAnsi="宋体" w:cs="宋体"/>
                <w:snapToGrid w:val="0"/>
                <w:kern w:val="0"/>
                <w:sz w:val="24"/>
              </w:rPr>
              <w:t>C;</w:t>
            </w:r>
            <w:r>
              <w:rPr>
                <w:rFonts w:ascii="宋体" w:hAnsi="宋体" w:cs="仿宋" w:hint="eastAsia"/>
                <w:snapToGrid w:val="0"/>
                <w:kern w:val="0"/>
                <w:sz w:val="24"/>
              </w:rPr>
              <w:t>只选</w:t>
            </w:r>
            <w:r>
              <w:rPr>
                <w:rFonts w:ascii="宋体" w:hAnsi="宋体"/>
                <w:snapToGrid w:val="0"/>
                <w:kern w:val="0"/>
                <w:sz w:val="24"/>
              </w:rPr>
              <w:t>D</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9F169D" w:rsidRDefault="009F169D"/>
    <w:sectPr w:rsidR="009F169D" w:rsidSect="00B35D1C">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15" w:rsidRDefault="00820615" w:rsidP="00BE52A5">
      <w:r>
        <w:separator/>
      </w:r>
    </w:p>
  </w:endnote>
  <w:endnote w:type="continuationSeparator" w:id="0">
    <w:p w:rsidR="00820615" w:rsidRDefault="00820615" w:rsidP="00BE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15" w:rsidRDefault="00820615" w:rsidP="00BE52A5">
      <w:r>
        <w:separator/>
      </w:r>
    </w:p>
  </w:footnote>
  <w:footnote w:type="continuationSeparator" w:id="0">
    <w:p w:rsidR="00820615" w:rsidRDefault="00820615" w:rsidP="00BE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820615"/>
    <w:rsid w:val="009F169D"/>
    <w:rsid w:val="00B35D1C"/>
    <w:rsid w:val="00BE52A5"/>
    <w:rsid w:val="3DBF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CAAD9"/>
  <w15:docId w15:val="{EDD22EAC-B29F-487C-8C9B-128BEE21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rFonts w:eastAsia="方正仿宋简体"/>
      <w:sz w:val="18"/>
      <w:szCs w:val="18"/>
      <w:lang w:val="zh-CN"/>
    </w:rPr>
  </w:style>
  <w:style w:type="character" w:styleId="a5">
    <w:name w:val="page number"/>
    <w:basedOn w:val="a0"/>
  </w:style>
  <w:style w:type="paragraph" w:styleId="a6">
    <w:name w:val="header"/>
    <w:basedOn w:val="a"/>
    <w:link w:val="a7"/>
    <w:rsid w:val="00BE52A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E52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762</Words>
  <Characters>4348</Characters>
  <Application>Microsoft Office Word</Application>
  <DocSecurity>0</DocSecurity>
  <Lines>36</Lines>
  <Paragraphs>10</Paragraphs>
  <ScaleCrop>false</ScaleCrop>
  <Company>Microsoft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huangyongbing</cp:lastModifiedBy>
  <cp:revision>3</cp:revision>
  <dcterms:created xsi:type="dcterms:W3CDTF">2019-03-23T07:04:00Z</dcterms:created>
  <dcterms:modified xsi:type="dcterms:W3CDTF">2020-05-14T05:19:00Z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