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Verdana" w:hAnsi="Verdana" w:cs="Verdana"/>
          <w:b w:val="0"/>
          <w:i w:val="0"/>
          <w:caps w:val="0"/>
          <w:color w:val="666666"/>
          <w:spacing w:val="0"/>
          <w:sz w:val="21"/>
          <w:szCs w:val="21"/>
        </w:rPr>
      </w:pPr>
      <w:bookmarkStart w:id="0" w:name="_GoBack"/>
      <w:r>
        <w:rPr>
          <w:rFonts w:hint="default" w:ascii="Verdana" w:hAnsi="Verdana" w:cs="Verdana"/>
          <w:b w:val="0"/>
          <w:i w:val="0"/>
          <w:caps w:val="0"/>
          <w:color w:val="666666"/>
          <w:spacing w:val="0"/>
          <w:sz w:val="43"/>
          <w:szCs w:val="43"/>
          <w:bdr w:val="none" w:color="auto" w:sz="0" w:space="0"/>
          <w:shd w:val="clear" w:fill="FFFFFF"/>
        </w:rPr>
        <w:t>浙江遂昌中学公开招聘教师公告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为进一步优化教师队伍结构，提升学校办学质量，以适应新课改和高考需求，遂昌中学决定面向社会公开招聘高中历史、地理、生物教师各一名。现将有关事项公告如下：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一、招聘计划</w:t>
      </w:r>
    </w:p>
    <w:tbl>
      <w:tblPr>
        <w:tblW w:w="8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92"/>
        <w:gridCol w:w="618"/>
        <w:gridCol w:w="750"/>
        <w:gridCol w:w="565"/>
        <w:gridCol w:w="644"/>
        <w:gridCol w:w="842"/>
        <w:gridCol w:w="632"/>
        <w:gridCol w:w="1170"/>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1" w:hRule="atLeast"/>
        </w:trPr>
        <w:tc>
          <w:tcPr>
            <w:tcW w:w="109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ascii="Verdana" w:hAnsi="Verdana" w:cs="Verdana"/>
                <w:i w:val="0"/>
                <w:caps w:val="0"/>
                <w:color w:val="333333"/>
                <w:spacing w:val="0"/>
                <w:sz w:val="18"/>
                <w:szCs w:val="18"/>
                <w:bdr w:val="none" w:color="auto" w:sz="0" w:space="0"/>
              </w:rPr>
              <w:t>招聘单位</w:t>
            </w: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序号</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招聘岗位</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岗位类别</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招聘人数</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年龄</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性别</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所需专业</w:t>
            </w:r>
          </w:p>
        </w:tc>
        <w:tc>
          <w:tcPr>
            <w:tcW w:w="198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12" w:hRule="atLeast"/>
        </w:trPr>
        <w:tc>
          <w:tcPr>
            <w:tcW w:w="1092"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2"/>
                <w:szCs w:val="22"/>
                <w:bdr w:val="none" w:color="auto" w:sz="0" w:space="0"/>
              </w:rPr>
              <w:t>浙江遂昌中学</w:t>
            </w: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高中语文教师</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专技</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18至35周岁</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不限</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汉语言、汉语言文学</w:t>
            </w:r>
          </w:p>
        </w:tc>
        <w:tc>
          <w:tcPr>
            <w:tcW w:w="1987" w:type="dxa"/>
            <w:vMerge w:val="restart"/>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18"/>
                <w:szCs w:val="18"/>
                <w:bdr w:val="none" w:color="auto" w:sz="0" w:space="0"/>
              </w:rPr>
              <w:t>全日制普通高校师范类专业第一批本科或全日制普通高校研究生及以上学历，且具有相应专业教师资格证。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8" w:hRule="atLeast"/>
        </w:trPr>
        <w:tc>
          <w:tcPr>
            <w:tcW w:w="109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2</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高中英语教师</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专技</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18至35周岁</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不限</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英语</w:t>
            </w:r>
          </w:p>
        </w:tc>
        <w:tc>
          <w:tcPr>
            <w:tcW w:w="198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2" w:hRule="atLeast"/>
        </w:trPr>
        <w:tc>
          <w:tcPr>
            <w:tcW w:w="109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3</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高中历史教师</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专技</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18至35周岁</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不限</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历史科学</w:t>
            </w:r>
          </w:p>
        </w:tc>
        <w:tc>
          <w:tcPr>
            <w:tcW w:w="198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47" w:hRule="atLeast"/>
        </w:trPr>
        <w:tc>
          <w:tcPr>
            <w:tcW w:w="109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4</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高中地理教师</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专技</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18至35周岁</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不限</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地理科学</w:t>
            </w:r>
          </w:p>
        </w:tc>
        <w:tc>
          <w:tcPr>
            <w:tcW w:w="198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47" w:hRule="atLeast"/>
        </w:trPr>
        <w:tc>
          <w:tcPr>
            <w:tcW w:w="109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5</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高中生物教师</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专技</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18至35周岁</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不限</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生物科学</w:t>
            </w:r>
          </w:p>
        </w:tc>
        <w:tc>
          <w:tcPr>
            <w:tcW w:w="198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5" w:hRule="atLeast"/>
        </w:trPr>
        <w:tc>
          <w:tcPr>
            <w:tcW w:w="109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618"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6</w:t>
            </w:r>
          </w:p>
        </w:tc>
        <w:tc>
          <w:tcPr>
            <w:tcW w:w="75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18"/>
                <w:szCs w:val="18"/>
                <w:bdr w:val="none" w:color="auto" w:sz="0" w:space="0"/>
              </w:rPr>
              <w:t>高中心理辅导教师</w:t>
            </w:r>
          </w:p>
        </w:tc>
        <w:tc>
          <w:tcPr>
            <w:tcW w:w="56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专技</w:t>
            </w:r>
          </w:p>
        </w:tc>
        <w:tc>
          <w:tcPr>
            <w:tcW w:w="644"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18至35周岁</w:t>
            </w:r>
          </w:p>
        </w:tc>
        <w:tc>
          <w:tcPr>
            <w:tcW w:w="63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不限</w:t>
            </w:r>
          </w:p>
        </w:tc>
        <w:tc>
          <w:tcPr>
            <w:tcW w:w="117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18"/>
                <w:szCs w:val="18"/>
                <w:bdr w:val="none" w:color="auto" w:sz="0" w:space="0"/>
              </w:rPr>
              <w:t>应用心理学</w:t>
            </w:r>
          </w:p>
        </w:tc>
        <w:tc>
          <w:tcPr>
            <w:tcW w:w="198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pPr>
            <w:r>
              <w:rPr>
                <w:rFonts w:hint="default" w:ascii="Verdana" w:hAnsi="Verdana" w:cs="Verdana"/>
                <w:b w:val="0"/>
                <w:i w:val="0"/>
                <w:caps w:val="0"/>
                <w:color w:val="333333"/>
                <w:spacing w:val="0"/>
                <w:sz w:val="18"/>
                <w:szCs w:val="18"/>
                <w:bdr w:val="none" w:color="auto" w:sz="0" w:space="0"/>
              </w:rPr>
              <w:t>全日制普通高校专业第一批本科或全日制普通高校研究生及以上学历，且具有相应专业教师资格证【有国家心理咨询师证书（三级或二级）的优先】。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本次计划招聘高中语文、英语、历史、地理、生物和心理辅导教师各1名。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二、招聘范围、对象和条件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（一）招聘范围、对象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1.报考人员的户籍地或生源地不限（在校期间各科目学习成绩均为合格及以上)。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2.报考人员不得报考与招聘单位有浙人才〔2007〕184号文件中第三十条所列回避情形的职位。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3.法律法规规定不得招聘为事业单位工作人员，不得报考。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报考人员除应具备招聘岗位所需专业和学历等资格条件外，还需同时符合以下条件：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1．政治素质好，事业心、责任心强，遵纪守法，品行端正；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2．年龄18至35周岁（1981年7月14日至1999年7月14日期间出生）；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3.普通话达到二等乙级或以上;具有相应教师资格证书（应届类考生可延迟到2018年8月底）；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4．能履行《教师法》规定的教师职责；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5.身体健康，能适应所报考岗位的工作需求。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三、招聘程序及办法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贯彻公开、平等、竞争、择优的原则，坚持德才兼备的用人标准，采取公开报名、统一考试、严格考察、择优聘用的方式进行。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（一）信息发布平台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遂昌县人力资源和社会保障局网站（http://rsj.suichang.gov.cn/，公示公告栏）；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“中国遂昌”门户网站（http://www.suichang.gov.cn/，公示公告栏）。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（二）报名和资格审查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1．报名方式。</w:t>
      </w:r>
      <w:r>
        <w:rPr>
          <w:rFonts w:hint="default" w:ascii="Verdana" w:hAnsi="Verdana" w:cs="Verdana"/>
          <w:b w:val="0"/>
          <w:i w:val="0"/>
          <w:caps w:val="0"/>
          <w:color w:val="666666"/>
          <w:spacing w:val="0"/>
          <w:sz w:val="30"/>
          <w:szCs w:val="30"/>
          <w:bdr w:val="none" w:color="auto" w:sz="0" w:space="0"/>
          <w:shd w:val="clear" w:fill="FFFFFF"/>
        </w:rPr>
        <w:t>采取网上报名的方式。报名请投递个人简历至邮箱：</w:t>
      </w:r>
      <w:r>
        <w:rPr>
          <w:rStyle w:val="5"/>
          <w:rFonts w:hint="default" w:ascii="Verdana" w:hAnsi="Verdana" w:cs="Verdana"/>
          <w:i w:val="0"/>
          <w:caps w:val="0"/>
          <w:color w:val="333333"/>
          <w:spacing w:val="0"/>
          <w:sz w:val="30"/>
          <w:szCs w:val="30"/>
          <w:u w:val="none"/>
          <w:bdr w:val="none" w:color="auto" w:sz="0" w:space="0"/>
          <w:shd w:val="clear" w:fill="FFFFFF"/>
        </w:rPr>
        <w:fldChar w:fldCharType="begin"/>
      </w:r>
      <w:r>
        <w:rPr>
          <w:rStyle w:val="5"/>
          <w:rFonts w:hint="default" w:ascii="Verdana" w:hAnsi="Verdana" w:cs="Verdana"/>
          <w:i w:val="0"/>
          <w:caps w:val="0"/>
          <w:color w:val="333333"/>
          <w:spacing w:val="0"/>
          <w:sz w:val="30"/>
          <w:szCs w:val="30"/>
          <w:u w:val="none"/>
          <w:bdr w:val="none" w:color="auto" w:sz="0" w:space="0"/>
          <w:shd w:val="clear" w:fill="FFFFFF"/>
        </w:rPr>
        <w:instrText xml:space="preserve"> HYPERLINK "mailto:1210066762@qq.com" </w:instrText>
      </w:r>
      <w:r>
        <w:rPr>
          <w:rStyle w:val="5"/>
          <w:rFonts w:hint="default" w:ascii="Verdana" w:hAnsi="Verdana" w:cs="Verdana"/>
          <w:i w:val="0"/>
          <w:caps w:val="0"/>
          <w:color w:val="333333"/>
          <w:spacing w:val="0"/>
          <w:sz w:val="30"/>
          <w:szCs w:val="30"/>
          <w:u w:val="none"/>
          <w:bdr w:val="none" w:color="auto" w:sz="0" w:space="0"/>
          <w:shd w:val="clear" w:fill="FFFFFF"/>
        </w:rPr>
        <w:fldChar w:fldCharType="separate"/>
      </w:r>
      <w:r>
        <w:rPr>
          <w:rStyle w:val="11"/>
          <w:rFonts w:hint="default" w:ascii="Verdana" w:hAnsi="Verdana" w:cs="Verdana"/>
          <w:i w:val="0"/>
          <w:caps w:val="0"/>
          <w:color w:val="auto"/>
          <w:spacing w:val="0"/>
          <w:sz w:val="30"/>
          <w:szCs w:val="30"/>
          <w:u w:val="none"/>
          <w:bdr w:val="none" w:color="auto" w:sz="0" w:space="0"/>
          <w:shd w:val="clear" w:fill="FFFFFF"/>
        </w:rPr>
        <w:t>1210066762@qq.com</w:t>
      </w:r>
      <w:r>
        <w:rPr>
          <w:rStyle w:val="5"/>
          <w:rFonts w:hint="default" w:ascii="Verdana" w:hAnsi="Verdana" w:cs="Verdana"/>
          <w:i w:val="0"/>
          <w:caps w:val="0"/>
          <w:color w:val="333333"/>
          <w:spacing w:val="0"/>
          <w:sz w:val="30"/>
          <w:szCs w:val="30"/>
          <w:u w:val="none"/>
          <w:bdr w:val="none" w:color="auto" w:sz="0" w:space="0"/>
          <w:shd w:val="clear" w:fill="FFFFFF"/>
        </w:rPr>
        <w:fldChar w:fldCharType="end"/>
      </w:r>
      <w:r>
        <w:rPr>
          <w:rFonts w:hint="default" w:ascii="Verdana" w:hAnsi="Verdana" w:cs="Verdana"/>
          <w:b w:val="0"/>
          <w:i w:val="0"/>
          <w:caps w:val="0"/>
          <w:color w:val="666666"/>
          <w:spacing w:val="0"/>
          <w:sz w:val="30"/>
          <w:szCs w:val="30"/>
          <w:bdr w:val="none" w:color="auto" w:sz="0" w:space="0"/>
          <w:shd w:val="clear" w:fill="FFFFFF"/>
        </w:rPr>
        <w:t>或</w:t>
      </w:r>
      <w:r>
        <w:rPr>
          <w:rStyle w:val="5"/>
          <w:rFonts w:hint="default" w:ascii="Verdana" w:hAnsi="Verdana" w:cs="Verdana"/>
          <w:i w:val="0"/>
          <w:caps w:val="0"/>
          <w:color w:val="666666"/>
          <w:spacing w:val="0"/>
          <w:sz w:val="30"/>
          <w:szCs w:val="30"/>
          <w:bdr w:val="none" w:color="auto" w:sz="0" w:space="0"/>
          <w:shd w:val="clear" w:fill="FFFFFF"/>
        </w:rPr>
        <w:t>173590876@qq.com</w:t>
      </w:r>
      <w:r>
        <w:rPr>
          <w:rFonts w:hint="default" w:ascii="Verdana" w:hAnsi="Verdana" w:cs="Verdana"/>
          <w:b w:val="0"/>
          <w:i w:val="0"/>
          <w:caps w:val="0"/>
          <w:color w:val="666666"/>
          <w:spacing w:val="0"/>
          <w:sz w:val="30"/>
          <w:szCs w:val="30"/>
          <w:bdr w:val="none" w:color="auto" w:sz="0" w:space="0"/>
          <w:shd w:val="clear" w:fill="FFFFFF"/>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符合报名条件人员需填写《浙江省遂昌县人才引进招聘报名表》（附件），另外：①2018年应届毕业生报名凭本人身份证、户口薄、学校核发的就业推荐表、教育部学生司制发的《全国普通高校毕业生就业协议书》（省外高校毕业生可持省级教育行政部门制发的《普通高校毕业生就业协议书》）等相关证件（证明）报名；②历届毕业生凭本人身份证、户口薄、毕业证书、学位证书、普通话等级证书、教师资格证等相关证件（证明）报名；③如港澳、国外留学归来人员报考相应岗位，须在报考前取得教育部中国留学服务中心(网址：www.cscse.edu.cn)境外学历、学位认证书，同时符合《招聘公告》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将上述材料中身份证、户口薄、毕业证书、学位证书等以jpg格式图片（必须扫描而成）在规定的报名时间内发送至指定电子邮箱。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2．资格初审。</w:t>
      </w:r>
      <w:r>
        <w:rPr>
          <w:rFonts w:hint="default" w:ascii="Verdana" w:hAnsi="Verdana" w:cs="Verdana"/>
          <w:b w:val="0"/>
          <w:i w:val="0"/>
          <w:caps w:val="0"/>
          <w:color w:val="666666"/>
          <w:spacing w:val="0"/>
          <w:sz w:val="30"/>
          <w:szCs w:val="30"/>
          <w:bdr w:val="none" w:color="auto" w:sz="0" w:space="0"/>
          <w:shd w:val="clear" w:fill="FFFFFF"/>
        </w:rPr>
        <w:t>由遂昌中学负责对报名人员资格进行初审，经资格初审，符合招聘条件的由遂昌中学择期通知参加考试。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（三）资格复审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参加考试前一天，报考人员带上述报名材料原件到遂昌中学办公室进行资格复审，资格复审由遂昌县人力资源和社会保障局组织，遂昌中学实施，资格复审合格者，参加考试。本人未按规定时间、地点参加资格复审或资格复审不合格的，不能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考试采用笔试、面试相结合方式进行：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①笔试采用100分制，笔试范围为该学科专业知识，笔试成绩占总成绩的40%，笔试时间（2017年12月份，具体时间另行通知），地点：浙江省遂昌中学（浙江省遂昌县妙高街道园丁路18号）；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②面试成绩满分为100分，采用上课形式，上课内容由评委从高中教学内容中选择三个题目抽签决定，备课时间为120分钟，面试成绩占总成绩的60%，合格分数线60分，低于该成绩不得进入下一环节，具体面试时间、地点等有关情况由招聘单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（五）体检、考察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考试结束后，根据总成绩，从高分到低分按招聘岗位计划数1:1的比例确定体检、考察对象。报考人员放弃体检或体检不合格、考察结论为不宜聘用的，则取消该招聘岗位，不再递补。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体检参照人社部、国家卫计委、国家公务员局《关于修订〈公务员录用体检通用标准（试行）〉及〈公务员录用体检操作手册（试行）〉有关内容的通知》（人社部发〔2016〕140号）政策执行，费用自理；考察工作参照国家公务员局《关于做好公务员录用考察工作的通知》（国公局发〔2013〕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（六）公示、聘用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体检、考察合格人员，确定为拟聘人员人选，拟聘人员名单在统一信息发布平台公示7天。公示期满后，没有反映问题或反映有问题经查不影响聘用的，按规定办理聘用手续。对反映有影响聘用的问题并查有实据的，不予聘用；对反映的问题一时难以查实的，暂缓聘用，待查清后再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报考人员在接到聘用通知书后，必须在规定时间内报到，无正当理由逾期不能报到又不能说明情况的，或普通高校应届毕业生不能在2017年7月底前毕业并取得报考岗位规定学历的，或发现有不符合报考资格和聘用条件的，取消聘用资格，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0"/>
          <w:szCs w:val="30"/>
          <w:bdr w:val="none" w:color="auto" w:sz="0" w:space="0"/>
          <w:shd w:val="clear" w:fill="FFFFFF"/>
        </w:rPr>
        <w:t>四、相关事项说明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报考人员应对自己所填报资料的真实性负责，诚实应聘。对伪造、涂改证件、证明，或以其它不正当手段获取应聘资格、考试考核过程中作弊等违反公开招聘纪律的应聘人员，将取消应聘资格。对已聘人员，一经查实，即予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本次招聘设置最低服务期限，被聘用人员在遂昌县最低服务期为5周年，不足5周年的按《关于完善遂昌县机关事业单位工作人员调配工作的若干规定》（县组通〔2014〕5号）相关规定办理，出台新规定的，按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3．事业单位引进人员在6个月试用期满后，户口须迁入遂昌县。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本次招聘工作由遂昌县人力资源和社会保障局和遂昌中学共同组织实施。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本公告由遂昌中学负责解释。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咨询电话：遂昌县人力资源和社会保障局人才科0578-8520351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遂昌中学办公室：0578-8198216、0578-8198228、   0578-8198227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监督电话：遂昌中学纪委  0578-8198238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后附：《浙江省遂昌县人才引进招聘报名表》（附件）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0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中共遂昌县委组织部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32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60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2017年10月20日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60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6"/>
          <w:szCs w:val="36"/>
          <w:bdr w:val="none" w:color="auto" w:sz="0" w:space="0"/>
          <w:shd w:val="clear" w:fill="FFFFFF"/>
        </w:rPr>
        <w:t>浙江省遂昌县人才引进招聘报名表</w:t>
      </w:r>
    </w:p>
    <w:tbl>
      <w:tblPr>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60"/>
        <w:gridCol w:w="1664"/>
        <w:gridCol w:w="899"/>
        <w:gridCol w:w="952"/>
        <w:gridCol w:w="1060"/>
        <w:gridCol w:w="2147"/>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15" w:hRule="atLeast"/>
        </w:trPr>
        <w:tc>
          <w:tcPr>
            <w:tcW w:w="1060" w:type="dxa"/>
            <w:tcBorders>
              <w:top w:val="double" w:color="auto" w:sz="4" w:space="0"/>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姓   </w:t>
            </w:r>
            <w:r>
              <w:rPr>
                <w:rFonts w:hint="default" w:ascii="Verdana" w:hAnsi="Verdana" w:cs="Verdana"/>
                <w:i w:val="0"/>
                <w:caps w:val="0"/>
                <w:color w:val="333333"/>
                <w:spacing w:val="0"/>
                <w:sz w:val="18"/>
                <w:szCs w:val="18"/>
                <w:bdr w:val="none" w:color="auto" w:sz="0" w:space="0"/>
              </w:rPr>
              <w:t> </w:t>
            </w:r>
            <w:r>
              <w:rPr>
                <w:rStyle w:val="5"/>
                <w:rFonts w:hint="default" w:ascii="Verdana" w:hAnsi="Verdana" w:cs="Verdana"/>
                <w:i w:val="0"/>
                <w:caps w:val="0"/>
                <w:color w:val="333333"/>
                <w:spacing w:val="0"/>
                <w:sz w:val="18"/>
                <w:szCs w:val="18"/>
                <w:bdr w:val="none" w:color="auto" w:sz="0" w:space="0"/>
              </w:rPr>
              <w:t>名</w:t>
            </w:r>
          </w:p>
        </w:tc>
        <w:tc>
          <w:tcPr>
            <w:tcW w:w="1664" w:type="dxa"/>
            <w:tcBorders>
              <w:top w:val="double" w:color="auto" w:sz="4" w:space="0"/>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99" w:type="dxa"/>
            <w:tcBorders>
              <w:top w:val="double" w:color="auto" w:sz="4" w:space="0"/>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性   </w:t>
            </w:r>
            <w:r>
              <w:rPr>
                <w:rFonts w:hint="default" w:ascii="Verdana" w:hAnsi="Verdana" w:cs="Verdana"/>
                <w:i w:val="0"/>
                <w:caps w:val="0"/>
                <w:color w:val="333333"/>
                <w:spacing w:val="0"/>
                <w:sz w:val="18"/>
                <w:szCs w:val="18"/>
                <w:bdr w:val="none" w:color="auto" w:sz="0" w:space="0"/>
              </w:rPr>
              <w:t> </w:t>
            </w:r>
            <w:r>
              <w:rPr>
                <w:rStyle w:val="5"/>
                <w:rFonts w:hint="default" w:ascii="Verdana" w:hAnsi="Verdana" w:cs="Verdana"/>
                <w:i w:val="0"/>
                <w:caps w:val="0"/>
                <w:color w:val="333333"/>
                <w:spacing w:val="0"/>
                <w:sz w:val="18"/>
                <w:szCs w:val="18"/>
                <w:bdr w:val="none" w:color="auto" w:sz="0" w:space="0"/>
              </w:rPr>
              <w:t>别</w:t>
            </w:r>
          </w:p>
        </w:tc>
        <w:tc>
          <w:tcPr>
            <w:tcW w:w="952" w:type="dxa"/>
            <w:tcBorders>
              <w:top w:val="double" w:color="auto" w:sz="4" w:space="0"/>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60" w:type="dxa"/>
            <w:tcBorders>
              <w:top w:val="double" w:color="auto" w:sz="4" w:space="0"/>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出生年月</w:t>
            </w:r>
          </w:p>
        </w:tc>
        <w:tc>
          <w:tcPr>
            <w:tcW w:w="2147" w:type="dxa"/>
            <w:tcBorders>
              <w:top w:val="double" w:color="auto" w:sz="4" w:space="0"/>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18" w:type="dxa"/>
            <w:vMerge w:val="restart"/>
            <w:tcBorders>
              <w:top w:val="double" w:color="auto" w:sz="4" w:space="0"/>
              <w:left w:val="nil"/>
              <w:bottom w:val="nil"/>
              <w:right w:val="double" w:color="auto" w:sz="4" w:space="0"/>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00"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户籍</w:t>
            </w:r>
          </w:p>
        </w:tc>
        <w:tc>
          <w:tcPr>
            <w:tcW w:w="166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民   </w:t>
            </w:r>
            <w:r>
              <w:rPr>
                <w:rFonts w:hint="default" w:ascii="Verdana" w:hAnsi="Verdana" w:cs="Verdana"/>
                <w:i w:val="0"/>
                <w:caps w:val="0"/>
                <w:color w:val="333333"/>
                <w:spacing w:val="0"/>
                <w:sz w:val="18"/>
                <w:szCs w:val="18"/>
                <w:bdr w:val="none" w:color="auto" w:sz="0" w:space="0"/>
              </w:rPr>
              <w:t> </w:t>
            </w:r>
            <w:r>
              <w:rPr>
                <w:rStyle w:val="5"/>
                <w:rFonts w:hint="default" w:ascii="Verdana" w:hAnsi="Verdana" w:cs="Verdana"/>
                <w:i w:val="0"/>
                <w:caps w:val="0"/>
                <w:color w:val="333333"/>
                <w:spacing w:val="0"/>
                <w:sz w:val="18"/>
                <w:szCs w:val="18"/>
                <w:bdr w:val="none" w:color="auto" w:sz="0" w:space="0"/>
              </w:rPr>
              <w:t>族</w:t>
            </w:r>
          </w:p>
        </w:tc>
        <w:tc>
          <w:tcPr>
            <w:tcW w:w="95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6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身体状况</w:t>
            </w:r>
          </w:p>
        </w:tc>
        <w:tc>
          <w:tcPr>
            <w:tcW w:w="214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18" w:type="dxa"/>
            <w:vMerge w:val="continue"/>
            <w:tcBorders>
              <w:top w:val="double" w:color="auto" w:sz="4" w:space="0"/>
              <w:left w:val="nil"/>
              <w:bottom w:val="nil"/>
              <w:right w:val="double" w:color="auto" w:sz="4" w:space="0"/>
            </w:tcBorders>
            <w:shd w:val="clear" w:color="auto" w:fill="FFFFFF"/>
            <w:tcMar>
              <w:left w:w="105" w:type="dxa"/>
              <w:right w:w="105" w:type="dxa"/>
            </w:tcMar>
            <w:vAlign w:val="top"/>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1230"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政治面貌</w:t>
            </w:r>
          </w:p>
        </w:tc>
        <w:tc>
          <w:tcPr>
            <w:tcW w:w="166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身   </w:t>
            </w:r>
            <w:r>
              <w:rPr>
                <w:rFonts w:hint="default" w:ascii="Verdana" w:hAnsi="Verdana" w:cs="Verdana"/>
                <w:i w:val="0"/>
                <w:caps w:val="0"/>
                <w:color w:val="333333"/>
                <w:spacing w:val="0"/>
                <w:sz w:val="18"/>
                <w:szCs w:val="18"/>
                <w:bdr w:val="none" w:color="auto" w:sz="0" w:space="0"/>
              </w:rPr>
              <w:t> </w:t>
            </w:r>
            <w:r>
              <w:rPr>
                <w:rStyle w:val="5"/>
                <w:rFonts w:hint="default" w:ascii="Verdana" w:hAnsi="Verdana" w:cs="Verdana"/>
                <w:i w:val="0"/>
                <w:caps w:val="0"/>
                <w:color w:val="333333"/>
                <w:spacing w:val="0"/>
                <w:sz w:val="18"/>
                <w:szCs w:val="18"/>
                <w:bdr w:val="none" w:color="auto" w:sz="0" w:space="0"/>
              </w:rPr>
              <w:t>高</w:t>
            </w:r>
          </w:p>
        </w:tc>
        <w:tc>
          <w:tcPr>
            <w:tcW w:w="95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6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外语程度</w:t>
            </w:r>
          </w:p>
        </w:tc>
        <w:tc>
          <w:tcPr>
            <w:tcW w:w="214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18" w:type="dxa"/>
            <w:vMerge w:val="continue"/>
            <w:tcBorders>
              <w:top w:val="double" w:color="auto" w:sz="4" w:space="0"/>
              <w:left w:val="nil"/>
              <w:bottom w:val="nil"/>
              <w:right w:val="double" w:color="auto" w:sz="4" w:space="0"/>
            </w:tcBorders>
            <w:shd w:val="clear" w:color="auto" w:fill="FFFFFF"/>
            <w:tcMar>
              <w:left w:w="105" w:type="dxa"/>
              <w:right w:w="105" w:type="dxa"/>
            </w:tcMar>
            <w:vAlign w:val="top"/>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毕业学院</w:t>
            </w:r>
          </w:p>
        </w:tc>
        <w:tc>
          <w:tcPr>
            <w:tcW w:w="1664"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9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学   </w:t>
            </w:r>
            <w:r>
              <w:rPr>
                <w:rFonts w:hint="default" w:ascii="Verdana" w:hAnsi="Verdana" w:cs="Verdana"/>
                <w:i w:val="0"/>
                <w:caps w:val="0"/>
                <w:color w:val="333333"/>
                <w:spacing w:val="0"/>
                <w:sz w:val="18"/>
                <w:szCs w:val="18"/>
                <w:bdr w:val="none" w:color="auto" w:sz="0" w:space="0"/>
              </w:rPr>
              <w:t> </w:t>
            </w:r>
            <w:r>
              <w:rPr>
                <w:rStyle w:val="5"/>
                <w:rFonts w:hint="default" w:ascii="Verdana" w:hAnsi="Verdana" w:cs="Verdana"/>
                <w:i w:val="0"/>
                <w:caps w:val="0"/>
                <w:color w:val="333333"/>
                <w:spacing w:val="0"/>
                <w:sz w:val="18"/>
                <w:szCs w:val="18"/>
                <w:bdr w:val="none" w:color="auto" w:sz="0" w:space="0"/>
              </w:rPr>
              <w:t>历</w:t>
            </w:r>
          </w:p>
        </w:tc>
        <w:tc>
          <w:tcPr>
            <w:tcW w:w="95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60"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曾任职务</w:t>
            </w:r>
          </w:p>
        </w:tc>
        <w:tc>
          <w:tcPr>
            <w:tcW w:w="3865" w:type="dxa"/>
            <w:gridSpan w:val="2"/>
            <w:tcBorders>
              <w:top w:val="nil"/>
              <w:left w:val="nil"/>
              <w:bottom w:val="nil"/>
              <w:right w:val="double" w:color="auto" w:sz="4" w:space="0"/>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所学专业</w:t>
            </w:r>
          </w:p>
        </w:tc>
        <w:tc>
          <w:tcPr>
            <w:tcW w:w="2563"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12"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特长</w:t>
            </w:r>
          </w:p>
        </w:tc>
        <w:tc>
          <w:tcPr>
            <w:tcW w:w="3865" w:type="dxa"/>
            <w:gridSpan w:val="2"/>
            <w:tcBorders>
              <w:top w:val="nil"/>
              <w:left w:val="nil"/>
              <w:bottom w:val="nil"/>
              <w:right w:val="double" w:color="auto" w:sz="4" w:space="0"/>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35"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毕业时间</w:t>
            </w:r>
          </w:p>
        </w:tc>
        <w:tc>
          <w:tcPr>
            <w:tcW w:w="2563"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12"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联系电话</w:t>
            </w:r>
          </w:p>
        </w:tc>
        <w:tc>
          <w:tcPr>
            <w:tcW w:w="3865" w:type="dxa"/>
            <w:gridSpan w:val="2"/>
            <w:tcBorders>
              <w:top w:val="nil"/>
              <w:left w:val="nil"/>
              <w:bottom w:val="nil"/>
              <w:right w:val="double" w:color="auto" w:sz="4" w:space="0"/>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05" w:hRule="atLeast"/>
        </w:trPr>
        <w:tc>
          <w:tcPr>
            <w:tcW w:w="1060" w:type="dxa"/>
            <w:vMerge w:val="restart"/>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现住地址</w:t>
            </w:r>
          </w:p>
        </w:tc>
        <w:tc>
          <w:tcPr>
            <w:tcW w:w="2563" w:type="dxa"/>
            <w:gridSpan w:val="2"/>
            <w:vMerge w:val="restart"/>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012"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E-mail</w:t>
            </w:r>
          </w:p>
        </w:tc>
        <w:tc>
          <w:tcPr>
            <w:tcW w:w="3865" w:type="dxa"/>
            <w:gridSpan w:val="2"/>
            <w:tcBorders>
              <w:top w:val="nil"/>
              <w:left w:val="nil"/>
              <w:bottom w:val="nil"/>
              <w:right w:val="double" w:color="auto" w:sz="4" w:space="0"/>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20" w:hRule="atLeast"/>
        </w:trPr>
        <w:tc>
          <w:tcPr>
            <w:tcW w:w="1060" w:type="dxa"/>
            <w:vMerge w:val="continue"/>
            <w:tcBorders>
              <w:top w:val="nil"/>
              <w:left w:val="double" w:color="auto" w:sz="4" w:space="0"/>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563" w:type="dxa"/>
            <w:gridSpan w:val="2"/>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012"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邮政编码</w:t>
            </w:r>
          </w:p>
        </w:tc>
        <w:tc>
          <w:tcPr>
            <w:tcW w:w="3865" w:type="dxa"/>
            <w:gridSpan w:val="2"/>
            <w:tcBorders>
              <w:top w:val="nil"/>
              <w:left w:val="nil"/>
              <w:bottom w:val="nil"/>
              <w:right w:val="double" w:color="auto" w:sz="4" w:space="0"/>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91"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专业技能</w:t>
            </w:r>
          </w:p>
        </w:tc>
        <w:tc>
          <w:tcPr>
            <w:tcW w:w="8440" w:type="dxa"/>
            <w:gridSpan w:val="6"/>
            <w:tcBorders>
              <w:top w:val="nil"/>
              <w:left w:val="nil"/>
              <w:bottom w:val="nil"/>
              <w:right w:val="double" w:color="auto" w:sz="4" w:space="0"/>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45"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个人经历</w:t>
            </w:r>
          </w:p>
        </w:tc>
        <w:tc>
          <w:tcPr>
            <w:tcW w:w="8440" w:type="dxa"/>
            <w:gridSpan w:val="6"/>
            <w:tcBorders>
              <w:top w:val="nil"/>
              <w:left w:val="nil"/>
              <w:bottom w:val="nil"/>
              <w:right w:val="double" w:color="auto" w:sz="4" w:space="0"/>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1060" w:type="dxa"/>
            <w:tcBorders>
              <w:top w:val="nil"/>
              <w:left w:val="double" w:color="auto" w:sz="4"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主要荣誉和科研成果</w:t>
            </w:r>
          </w:p>
        </w:tc>
        <w:tc>
          <w:tcPr>
            <w:tcW w:w="8440" w:type="dxa"/>
            <w:gridSpan w:val="6"/>
            <w:tcBorders>
              <w:top w:val="nil"/>
              <w:left w:val="nil"/>
              <w:bottom w:val="nil"/>
              <w:right w:val="double" w:color="auto" w:sz="4" w:space="0"/>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60" w:hRule="atLeast"/>
        </w:trPr>
        <w:tc>
          <w:tcPr>
            <w:tcW w:w="1060" w:type="dxa"/>
            <w:tcBorders>
              <w:top w:val="nil"/>
              <w:left w:val="double" w:color="auto" w:sz="4" w:space="0"/>
              <w:bottom w:val="double" w:color="auto" w:sz="4" w:space="0"/>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5"/>
                <w:rFonts w:hint="default" w:ascii="Verdana" w:hAnsi="Verdana" w:cs="Verdana"/>
                <w:i w:val="0"/>
                <w:caps w:val="0"/>
                <w:color w:val="333333"/>
                <w:spacing w:val="0"/>
                <w:sz w:val="18"/>
                <w:szCs w:val="18"/>
                <w:bdr w:val="none" w:color="auto" w:sz="0" w:space="0"/>
              </w:rPr>
              <w:t>个人特点</w:t>
            </w:r>
          </w:p>
        </w:tc>
        <w:tc>
          <w:tcPr>
            <w:tcW w:w="8440" w:type="dxa"/>
            <w:gridSpan w:val="6"/>
            <w:tcBorders>
              <w:top w:val="nil"/>
              <w:left w:val="nil"/>
              <w:bottom w:val="double" w:color="auto" w:sz="4" w:space="0"/>
              <w:right w:val="double" w:color="auto" w:sz="4" w:space="0"/>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4443D"/>
    <w:rsid w:val="61E4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195" w:afterAutospacing="0"/>
      <w:ind w:left="0" w:right="0"/>
      <w:jc w:val="left"/>
    </w:pPr>
    <w:rPr>
      <w:rFonts w:ascii="微软雅黑" w:hAnsi="微软雅黑" w:eastAsia="微软雅黑" w:cs="微软雅黑"/>
      <w:color w:val="000000"/>
      <w:kern w:val="44"/>
      <w:sz w:val="36"/>
      <w:szCs w:val="36"/>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000000"/>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333333"/>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5">
    <w:name w:val="over"/>
    <w:basedOn w:val="4"/>
    <w:uiPriority w:val="0"/>
    <w:rPr>
      <w:color w:val="FFFFFF"/>
      <w:shd w:val="clear" w:fill="A9CC2D"/>
    </w:rPr>
  </w:style>
  <w:style w:type="character" w:customStyle="1" w:styleId="16">
    <w:name w:val="over1"/>
    <w:basedOn w:val="4"/>
    <w:uiPriority w:val="0"/>
  </w:style>
  <w:style w:type="character" w:customStyle="1" w:styleId="17">
    <w:name w:val="addtime"/>
    <w:basedOn w:val="4"/>
    <w:uiPriority w:val="0"/>
  </w:style>
  <w:style w:type="character" w:customStyle="1" w:styleId="18">
    <w:name w:val="out"/>
    <w:basedOn w:val="4"/>
    <w:uiPriority w:val="0"/>
  </w:style>
  <w:style w:type="character" w:customStyle="1" w:styleId="19">
    <w:name w:val="bg"/>
    <w:basedOn w:val="4"/>
    <w:uiPriority w:val="0"/>
  </w:style>
  <w:style w:type="character" w:customStyle="1" w:styleId="20">
    <w:name w:val="bg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2017-11-10T02:14:00Z</dcterms:created>
  <dc:creator>水无鱼</dc:creator>
  <cp:lastModifiedBy>水无鱼</cp:lastModifiedBy>
  <dcterms:modified xsi:type="dcterms:W3CDTF">2017-11-10T02:28:35Z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